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Ikponmwonba Aisosa</w:t>
      </w:r>
    </w:p>
    <w:p>
      <w:pPr>
        <w:spacing w:after="20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0814 886 3768  |  Aisosaikponmwonba46@gmail.com  |  Edo State, Nigeria</w:t>
      </w:r>
    </w:p>
    <w:p>
      <w:pPr>
        <w:pBdr>
          <w:bottom w:val="single" w:color="1F3864" w:sz="6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PROFILE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 results driven professional with hands on experience in business management and social media management. Experienced in consultancy, serving customers, recommending products, managing finances and stock, and building a brand audience.</w:t>
      </w:r>
    </w:p>
    <w:p>
      <w:pPr>
        <w:pBdr>
          <w:bottom w:val="single" w:color="1F3864" w:sz="6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KEY STRENGTHS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Sales and customer relationships: consultative selling, product knowledge, client retention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Consulting and business support: self-driven, accountable for pricing, customers, marketing and results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Financial and stock control: bookkeeping, inventory costing, billing accuracy and reporting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Marketing: content strategy and audience growth to attract and convert customers</w:t>
      </w:r>
    </w:p>
    <w:p>
      <w:pPr>
        <w:pBdr>
          <w:bottom w:val="single" w:color="1F3864" w:sz="6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WORK EXPERIENCE</w:t>
      </w:r>
    </w:p>
    <w:p>
      <w:pPr>
        <w:tabs>
          <w:tab w:val="right" w:pos="9360"/>
        </w:tabs>
        <w:spacing w:after="30" w:before="11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Sales Manager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  |  Pharmacy (Confidential)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3 Years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Managed financial records, bookkeeping and reconciliation for a busy pharmacy.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Monitored inventory costs and supported accurate billing and stock management.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Prepared financial reports and supported compliance with regulatory requirements.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Worked with stock, suppliers' costs and sales figures daily, giving me a strong grasp of retail margins and stock control.</w:t>
      </w:r>
    </w:p>
    <w:p>
      <w:pPr>
        <w:tabs>
          <w:tab w:val="right" w:pos="9360"/>
        </w:tabs>
        <w:spacing w:after="30" w:before="11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Business Management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  |  Consultant and Sales Manager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4 Years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Worked as a consultant and sales manager for a skincare brand, managing customer acquisition, client service, product recommendations and day-to-day advice.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Advised clients on suitable products and active ingredients, using biochemistry knowledge to build trust and encourage repeat purchases.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Handled pricing enquiries, customer follow-ups, and resolved client concerns to keep customers satisfied.</w:t>
      </w:r>
    </w:p>
    <w:p>
      <w:pPr>
        <w:tabs>
          <w:tab w:val="right" w:pos="9360"/>
        </w:tabs>
        <w:spacing w:after="30" w:before="11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Social Media Manager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  |  Freelance / Independent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Plan and create content across social media platforms to grow audience engagement and drive customer interest.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Develop content strategies aligned with brand identity and target audience, supporting sales and brand visibility.</w:t>
      </w:r>
    </w:p>
    <w:p>
      <w:pPr>
        <w:tabs>
          <w:tab w:val="right" w:pos="9360"/>
        </w:tabs>
        <w:spacing w:after="30" w:before="11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Bioinformatics Trainee (Ongoing Research)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  |  Research Training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Ongoing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Currently undertaking bioinformatics training and ongoing research, developing data analysis, problem-solving and analytical skills.</w:t>
      </w:r>
    </w:p>
    <w:p>
      <w:pPr>
        <w:pBdr>
          <w:bottom w:val="single" w:color="1F3864" w:sz="6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30" w:before="11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BSc Biochemistry, Second Class Upper Division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  |  Ambrose Alli University, Ekpoma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2024/2025 Set</w:t>
      </w:r>
    </w:p>
    <w:p>
      <w:pPr>
        <w:pBdr>
          <w:bottom w:val="single" w:color="1F3864" w:sz="6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SKILLS &amp; COMPETENCIES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Customer service, consultative selling and relationship building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Negotiation and communication with customers and suppliers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Financial accounting, bookkeeping, inventory and budget awareness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Social media marketing and digital content creation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Data analysis and research (bioinformatics training)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Organisation, attention to detail and time management</w:t>
      </w:r>
    </w:p>
    <w:p>
      <w:pPr>
        <w:pBdr>
          <w:bottom w:val="single" w:color="1F3864" w:sz="6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INTERESTS</w:t>
      </w:r>
    </w:p>
    <w:p>
      <w:r>
        <w:rPr>
          <w:rFonts w:ascii="Calibri" w:cs="Calibri" w:eastAsia="Calibri" w:hAnsi="Calibri"/>
          <w:sz w:val="20"/>
          <w:szCs w:val="20"/>
        </w:rPr>
        <w:t xml:space="preserve">Natural health and wellness  |  Skincare science  |  Digital marketing  |  Bioinformatics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2026-10-10T08:24:09.448Z</dcterms:created>
  <dcterms:modified xsi:type="dcterms:W3CDTF">2026-10-10T08:24:09.455Z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