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Play" w:cs="Play" w:eastAsia="Play" w:hAnsi="Play"/>
          <w:b w:val="1"/>
          <w:bCs w:val="1"/>
          <w:color w:val="1f4e79"/>
          <w:sz w:val="42"/>
          <w:szCs w:val="42"/>
          <w:rtl w:val="0"/>
        </w:rPr>
        <w:t xml:space="preserve">AMB. SWEETNESS IGHO GOLD-GLORY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555555"/>
          <w:sz w:val="18"/>
          <w:szCs w:val="18"/>
          <w:rtl w:val="0"/>
        </w:rPr>
        <w:t xml:space="preserve">ADMINISTRATOR  |  BUSINESS MANAGER  |  PROFESSIONAL TRAINER &amp; COACH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sz w:val="17"/>
          <w:szCs w:val="17"/>
          <w:rtl w:val="0"/>
        </w:rPr>
        <w:t xml:space="preserve">30 Numa Avenue, Off Onosode Drive, Ekiugbo, Ughelli, Delta state, Nigeria  •  07045950140  •  mcigevents@gmail.com • https://www.linkedin.com/in/glory-oderhohwo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rPr/>
      </w:pPr>
      <w:r w:rsidDel="00000000" w:rsidR="00000000" w:rsidRPr="00000000">
        <w:rPr>
          <w:rtl w:val="0"/>
        </w:rPr>
        <w:t xml:space="preserve">PROFESSIONAL PROFILE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Multidisciplinary administrator, business manager, trainer and coach with practical leadership experience across school administration, business operations, entrepreneurship development and digital-skills training. Skilled in coordinating people and processes, strengthening operational systems, supervising teams, supporting learning and development, managing stakeholder relationships and translating organizational goals into actionable work plans. Brings a structured, people-centred approach to administration, performance improvement, capacity building and business growth.</w:t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CORE COMPETENCIES</w:t>
      </w:r>
    </w:p>
    <w:tbl>
      <w:tblPr>
        <w:tblStyle w:val="Table1"/>
        <w:tblW w:w="10166.0" w:type="dxa"/>
        <w:jc w:val="center"/>
        <w:tblLayout w:type="fixed"/>
        <w:tblLook w:val="0400"/>
      </w:tblPr>
      <w:tblGrid>
        <w:gridCol w:w="5083"/>
        <w:gridCol w:w="5083"/>
        <w:tblGridChange w:id="0">
          <w:tblGrid>
            <w:gridCol w:w="5083"/>
            <w:gridCol w:w="508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School Administration &amp; Institutional Management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2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Business Operations, Planning &amp; Coordination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Staff Supervision, Performance Support &amp; Team Leadership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2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Training Facilitation, Coaching &amp; Mentoring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Digital Skills Training &amp; ICT/AI Awareness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2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Admissions, Community Engagement &amp; Stakeholder Relations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Programme, Curriculum &amp; Activity Coordination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2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Policy Implementation, Documentation &amp; Reporting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Entrepreneurship Development &amp; Business Support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2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Customer Relations, Communication &amp; Problem Solving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Budget Coordination, Resource Management &amp; Record-Keeping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20" w:lineRule="auto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• Process Improvement &amp; Organizational Development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pStyle w:val="Heading1"/>
        <w:rPr/>
      </w:pPr>
      <w:r w:rsidDel="00000000" w:rsidR="00000000" w:rsidRPr="00000000">
        <w:rPr>
          <w:rtl w:val="0"/>
        </w:rPr>
        <w:t xml:space="preserve">PROFESSIONAL EXPERIENCE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bCs w:val="1"/>
          <w:rtl w:val="0"/>
        </w:rPr>
        <w:t xml:space="preserve">SCHOOL ADMINISTRATOR</w:t>
      </w:r>
      <w:r w:rsidDel="00000000" w:rsidR="00000000" w:rsidRPr="00000000">
        <w:rPr>
          <w:rtl w:val="0"/>
        </w:rPr>
        <w:t xml:space="preserve">  |  Incredible Joy Schools, Amachai-Ugbolu Quarters, Delta State</w:t>
      </w:r>
    </w:p>
    <w:p w:rsidR="00000000" w:rsidDel="00000000" w:rsidP="00000000" w:rsidRDefault="00000000" w:rsidRPr="00000000" w14:paraId="00000015">
      <w:pPr>
        <w:spacing w:after="40" w:lineRule="auto"/>
        <w:rPr/>
      </w:pPr>
      <w:r w:rsidDel="00000000" w:rsidR="00000000" w:rsidRPr="00000000">
        <w:rPr>
          <w:i w:val="1"/>
          <w:iCs w:val="1"/>
          <w:color w:val="646464"/>
          <w:rtl w:val="0"/>
        </w:rPr>
        <w:t xml:space="preserve">MAY/2015–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Provide administrative leadership and coordinate the day-to-day operations of the school in support of its educational objectives.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Coordinate staff supervision, duty allocation, communication, operational follow-up and professional development activities.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Support admissions, enrolment promotion, parent engagement and the development of effective school–home relationships.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Oversee administrative records, student and staff documentation, fee-monitoring processes, schedules and routine reporting.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Work with school leadership and teachers to strengthen discipline, classroom order, teaching support, learner welfare and school culture.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Coordinate school programmes, meetings, examinations, parent engagements and other institutional activities.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b w:val="1"/>
          <w:bCs w:val="1"/>
          <w:rtl w:val="0"/>
        </w:rPr>
        <w:t xml:space="preserve">FOUNDER &amp; CHIEF EXECUTIVE OFFICER</w:t>
      </w:r>
      <w:r w:rsidDel="00000000" w:rsidR="00000000" w:rsidRPr="00000000">
        <w:rPr>
          <w:rtl w:val="0"/>
        </w:rPr>
        <w:t xml:space="preserve">  |  Prosperity Nexus Global Services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i w:val="1"/>
          <w:iCs w:val="1"/>
          <w:color w:val="646464"/>
          <w:rtl w:val="0"/>
        </w:rPr>
        <w:t xml:space="preserve">2024–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Provide strategic direction and business-management oversight for a multi-service enterprise focused on entrepreneurship, training, financial participation and business support.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Coordinate business operations, team activities, service development, stakeholder engagement and internal administrative processes.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Develop and support initiatives in digital skills, ICT/AI awareness, entrepreneurship, savings and investment education, consultancy and related services.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Support operational planning, performance monitoring, customer communication and the development of structured growth initiatives.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Facilitate a culture of accountability, learning, collaboration and practical business development.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b w:val="1"/>
          <w:bCs w:val="1"/>
          <w:rtl w:val="0"/>
        </w:rPr>
        <w:t xml:space="preserve">FOUNDING PRESIDENT &amp; CHIEF EXECUTIVE OFFICER</w:t>
      </w:r>
      <w:r w:rsidDel="00000000" w:rsidR="00000000" w:rsidRPr="00000000">
        <w:rPr>
          <w:rtl w:val="0"/>
        </w:rPr>
        <w:t xml:space="preserve">  |  Zenith Go-Getters Academy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i w:val="1"/>
          <w:iCs w:val="1"/>
          <w:color w:val="646464"/>
          <w:rtl w:val="0"/>
        </w:rPr>
        <w:t xml:space="preserve">2019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Established and provide leadership for an initiative focused on personal development, capacity building and helping individuals pursue purposeful goals.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Provide direction for programme planning, participant engagement, learning activities and organizational development.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Promote goal setting, responsibility, leadership development and practical self-improvement.</w:t>
      </w:r>
    </w:p>
    <w:p w:rsidR="00000000" w:rsidDel="00000000" w:rsidP="00000000" w:rsidRDefault="00000000" w:rsidRPr="00000000" w14:paraId="00000028">
      <w:pPr>
        <w:pStyle w:val="Heading1"/>
        <w:rPr/>
      </w:pPr>
      <w:r w:rsidDel="00000000" w:rsidR="00000000" w:rsidRPr="00000000">
        <w:rPr>
          <w:rtl w:val="0"/>
        </w:rPr>
        <w:t xml:space="preserve">TRAINING, COACHING &amp; FACILITATION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School administration and institutional operations: practical guidance on administrative coordination, staff supervision, parent relations and school improvement.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Digital skills and technology: training support and learning facilitation in digital capabilities, ICT and emerging technology/AI awareness.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Business organization and management: coaching and practical support in business planning, operations, team coordination and entrepreneurship.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Personal and professional development: mentoring, goal setting, leadership, productivity and capacity-building sessions.</w:t>
      </w:r>
    </w:p>
    <w:p w:rsidR="00000000" w:rsidDel="00000000" w:rsidP="00000000" w:rsidRDefault="00000000" w:rsidRPr="00000000" w14:paraId="0000002D">
      <w:pPr>
        <w:pStyle w:val="Heading1"/>
        <w:rPr/>
      </w:pPr>
      <w:r w:rsidDel="00000000" w:rsidR="00000000" w:rsidRPr="00000000">
        <w:rPr>
          <w:rtl w:val="0"/>
        </w:rPr>
        <w:t xml:space="preserve">SELECTED LEADERSHIP &amp; OPERATIONAL CONTRIBUTIONS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Developed and implemented structured communication and engagement approaches for parents, staff, learners and business stakeholders.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Coordinated staff development and practical training activities to strengthen service delivery and professional standards.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Introduced and reinforced administrative routines covering records, supervision, operational follow-up and accountability.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76" w:lineRule="auto"/>
        <w:ind w:left="259" w:right="0" w:hanging="173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Supported the development of business services and training programmes across multiple areas of enterprise and digital learning.</w:t>
      </w:r>
    </w:p>
    <w:p w:rsidR="00000000" w:rsidDel="00000000" w:rsidP="00000000" w:rsidRDefault="00000000" w:rsidRPr="00000000" w14:paraId="00000032">
      <w:pPr>
        <w:pStyle w:val="Heading1"/>
        <w:rPr/>
      </w:pPr>
      <w:r w:rsidDel="00000000" w:rsidR="00000000" w:rsidRPr="00000000">
        <w:rPr>
          <w:rtl w:val="0"/>
        </w:rPr>
        <w:t xml:space="preserve">EDUCATION &amp; ACADEMIC QUALIFICATIONS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INDUSTRIAL SAFETY, ND |  PETROLEUM TRAINING INSTITUTE, EFFURUN|  2005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rPr/>
      </w:pPr>
      <w:r w:rsidDel="00000000" w:rsidR="00000000" w:rsidRPr="00000000">
        <w:rPr>
          <w:rtl w:val="0"/>
        </w:rPr>
        <w:t xml:space="preserve">PROFESSIONAL CERTIFICATIONS &amp; TRAINING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OPERATIONS MANAGEMENT | ALISON ACADEMY | 2012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HEALTH, SAFETY &amp; ENVIRONMENT, HSE 1,2,3 | SPDC | 2014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MONTESSORI EDUCATION | CANADA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rPr/>
      </w:pPr>
      <w:r w:rsidDel="00000000" w:rsidR="00000000" w:rsidRPr="00000000">
        <w:rPr>
          <w:rtl w:val="0"/>
        </w:rPr>
        <w:t xml:space="preserve">TECHNICAL &amp; DIGITAL SKILLS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Digital communication and collaboration tools • Microsoft Word and document preparation [confirm proficiency] • Spreadsheet and record-management tools [confirm proficiency] • Online training and virtual collaboration platforms • Digital marketing and social-media engagement • ICT and AI-enabled productivity tools</w:t>
      </w:r>
    </w:p>
    <w:p w:rsidR="00000000" w:rsidDel="00000000" w:rsidP="00000000" w:rsidRDefault="00000000" w:rsidRPr="00000000" w14:paraId="0000003D">
      <w:pPr>
        <w:pStyle w:val="Heading1"/>
        <w:rPr/>
      </w:pPr>
      <w:r w:rsidDel="00000000" w:rsidR="00000000" w:rsidRPr="00000000">
        <w:rPr>
          <w:rtl w:val="0"/>
        </w:rPr>
        <w:t xml:space="preserve">PERSONAL ATTRIBUTES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Organized and solutions-focused • Strong communication and interpersonal skills • People and team oriented • Adaptable across sectors • Committed to continuous learning, professional ethics and measurable organizational progress</w:t>
      </w:r>
    </w:p>
    <w:p w:rsidR="00000000" w:rsidDel="00000000" w:rsidP="00000000" w:rsidRDefault="00000000" w:rsidRPr="00000000" w14:paraId="0000003F">
      <w:pPr>
        <w:pStyle w:val="Heading1"/>
        <w:rPr/>
      </w:pPr>
      <w:r w:rsidDel="00000000" w:rsidR="00000000" w:rsidRPr="00000000">
        <w:rPr>
          <w:rtl w:val="0"/>
        </w:rPr>
        <w:t xml:space="preserve">REFEREES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Available upon request.</w:t>
      </w:r>
    </w:p>
    <w:p w:rsidR="00000000" w:rsidDel="00000000" w:rsidP="00000000" w:rsidRDefault="00000000" w:rsidRPr="00000000" w14:paraId="00000041">
      <w:pPr>
        <w:jc w:val="left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893" w:top="893" w:left="1037" w:right="103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Calibri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787878"/>
        <w:sz w:val="16"/>
        <w:szCs w:val="16"/>
        <w:u w:val="none"/>
        <w:shd w:fill="auto" w:val="clear"/>
        <w:vertAlign w:val="baseline"/>
        <w:rtl w:val="0"/>
      </w:rPr>
      <w:t xml:space="preserve">AMB. SWEETNESS IGHO GOLD-GLORY  |  CURRICULUM VITAE  |  </w:t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9"/>
        <w:szCs w:val="19"/>
        <w:lang w:val="en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60" w:before="160" w:lineRule="auto"/>
    </w:pPr>
    <w:rPr>
      <w:rFonts w:ascii="Play" w:cs="Play" w:eastAsia="Play" w:hAnsi="Play"/>
      <w:b w:val="1"/>
      <w:bCs w:val="1"/>
      <w:color w:val="1f4e79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Play" w:cs="Play" w:eastAsia="Play" w:hAnsi="Play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Play" w:cs="Play" w:eastAsia="Play" w:hAnsi="Play"/>
      <w:b w:val="1"/>
      <w:bCs w:val="1"/>
      <w:color w:val="1f4e79"/>
      <w:sz w:val="44"/>
      <w:szCs w:val="44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